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80D" w:rsidRP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Blurred Line by Vanessa Grigoriadis.</w:t>
      </w: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Name.</w:t>
      </w: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Institution.</w:t>
      </w:r>
    </w:p>
    <w:p w:rsid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Date.</w:t>
      </w: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P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ind w:firstLine="720"/>
        <w:jc w:val="center"/>
        <w:rPr>
          <w:rFonts w:ascii="Times New Roman" w:hAnsi="Times New Roman" w:cs="Times New Roman"/>
          <w:sz w:val="24"/>
          <w:szCs w:val="24"/>
        </w:rPr>
      </w:pPr>
      <w:r w:rsidRPr="0040380D">
        <w:rPr>
          <w:rFonts w:ascii="Times New Roman" w:hAnsi="Times New Roman" w:cs="Times New Roman"/>
          <w:sz w:val="24"/>
          <w:szCs w:val="24"/>
        </w:rPr>
        <w:lastRenderedPageBreak/>
        <w:t>Blurred Line by Vanessa Grigoriadis.</w:t>
      </w:r>
    </w:p>
    <w:p w:rsidR="006678F4" w:rsidRPr="006678F4" w:rsidRDefault="006678F4" w:rsidP="006678F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Discussion about the reading.</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Blurred Lines is a book that focuses on aspects of concern to sexual harassment in the context of college and as evident, college girls suffer the most when exposed in a vulnerable school environment. The book was written by Vanessa Grigoriadis who is of Greek descent and a graduate of the Wesleyan University. Vanessa writes general columns for the New York Times Magazine and the Vanity Fair, and her book asserts that it is essential for college students to fight against sexism, sexual assault and to embrace their own sexuality. Parts one, two and three do not only focus on sexual harassment among college students but also presents cases of concern to bullying, violence as well as discrimination and the case of the girls in Wesleyan University is used as the point of reference. The book; Blurred Lines, therefore, paints a  critical image of what happens in colleges, asserts that women are prone to sexual assault such as rape and makes a clarion call for the School administrators to act accordingly in ending this menace.</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Part one is about the daily operations in modern college set up. The narrator explains her encounters during her years in Wesleyan; a college which she had reported to in an attempt to fulfill her dreams. As asserted, the college is dominated by many vices and these include; sexual abuse, drug misuse, racism as well as discrimination. There is a very central focus on the increased sexual assaults which some of the affected students raised the alarm in an attempt to curb the vice. As noted, men in the colleges have adopted a sense of superiority and arguably use it in subjecting the women to sexual assault, and this is a very adverse aspect of oppression </w:t>
      </w:r>
      <w:r w:rsidRPr="0040380D">
        <w:rPr>
          <w:rFonts w:ascii="Times New Roman" w:hAnsi="Times New Roman" w:cs="Times New Roman"/>
          <w:sz w:val="24"/>
          <w:szCs w:val="24"/>
        </w:rPr>
        <w:lastRenderedPageBreak/>
        <w:t>which requires the intervention of all the stakeholders starting with the school administrators who are arguably insensitive about the issue (Grigoriadis, 2017).</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Part one also focuses on the case of masculinity and femininity, and there is an assertion that a balance should be created between the two to avoid mistreating the women who are viewed as members of the lesser class. Sex and gender is also another issue of crucial concern. As hinted, sex is biologically constructed while gender is socially created. There is also an emphasis on consensual sex whereby college students engage in sexual activities voluntarily. By allowing such an act in colleges, students might engage more in sexual abuse, but also, this might limit the chances of sexual violence and rape especially among the girls.</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As evident, college boys view the girls as objects of sexual pleasure and in this case, they do not mind about their well being. In this case, the boys are prompted to use even the most bizarre means to get sexual satisfaction from the girls. Sexual activities form a very core aspect of discussion among the college boys, and in this case, the relevance of academics which ought to be their primary agenda is neglected. As hinted, the schools also contribute to girls' sexual harassment by the boys, and this is seen in the context whereby they set smoking dens and grant the students access to alcohol. As hinted, drugs lead to mental impairment, and this quickly motivates cases of sexual assault.</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Part two hints that the colleges also contribute to the sexual harassment, gender inequality, and other vices through the exposure they offer to children. For example, the narrator describes the Wesleyan college as number one party school where the freshmen are inculcated into drug abuse and sexual immorality by the continuing students, and this creates a </w:t>
      </w:r>
      <w:r w:rsidRPr="0040380D">
        <w:rPr>
          <w:rFonts w:ascii="Times New Roman" w:hAnsi="Times New Roman" w:cs="Times New Roman"/>
          <w:sz w:val="24"/>
          <w:szCs w:val="24"/>
        </w:rPr>
        <w:lastRenderedPageBreak/>
        <w:t xml:space="preserve">culture of immorality. As hinted, the colleges have become a center whereby people go to look "cool" and not to achieve academic growth and development (Grigoriadis, 2017). </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It is also evident that girls and boys engage in consensus sex freely and this has created a culture of immorality, and as apparent, those who cannot find this sexual pleasure from willing partners end up in un-consensual sexual activities. There is also an assertion that the freshmen are very prone to be lured and when they are inculcated into the norms of the school, and then it becomes difficult for them to shun their lifestyles. It is also hinted that the freshmen are very prone to rape ordeals more than the other learners. It is also asserted that the learners are not controlled especially when in the auditoriums and therefore, they feel free to behave. Some people may argue that college students are mature enough to make the right choices, but this is apparently not the case.</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The life of boys is of very vital concern in understanding the cases of sexual violence and assault, and this is presented in part three of the text. Evidently, boys are presented as sexual beings and usually have expectations, and this forms the basis of consensual and un-consensual sexual activities. In other words, sexual activities form a central part of the lifestyle of boys and hence, they seek all ways of satisfying themselves. As evident from the text, boys go for dates with a primary objective of getting sexual satisfaction and when this does not happen, then they may be prompted to rape their partners (Grigoriadis, 2017).The case of watching pornography is also presented, and as argued, this misbehavior also lures men to rape women. The case of Emma Sulkowicz and Paul Nungesser can be used in presenting the sexual expectations of men. As evident, ladies may take part in consensual sex with men, and when the ladies do not agree on the same, the men might end up raping them as it was the case of the </w:t>
      </w:r>
      <w:r w:rsidRPr="0040380D">
        <w:rPr>
          <w:rFonts w:ascii="Times New Roman" w:hAnsi="Times New Roman" w:cs="Times New Roman"/>
          <w:sz w:val="24"/>
          <w:szCs w:val="24"/>
        </w:rPr>
        <w:lastRenderedPageBreak/>
        <w:t>two characters. In this case, the portrayal of women as sexual objects is exuberated, and hence, it is essential to seek ways of mitigating such mentality.</w:t>
      </w:r>
    </w:p>
    <w:p w:rsidR="006678F4" w:rsidRPr="006678F4" w:rsidRDefault="006678F4" w:rsidP="006678F4">
      <w:pPr>
        <w:spacing w:line="480" w:lineRule="auto"/>
        <w:ind w:firstLine="720"/>
        <w:jc w:val="center"/>
        <w:rPr>
          <w:rFonts w:ascii="Times New Roman" w:hAnsi="Times New Roman" w:cs="Times New Roman"/>
          <w:b/>
          <w:sz w:val="24"/>
          <w:szCs w:val="24"/>
        </w:rPr>
      </w:pPr>
      <w:r w:rsidRPr="006678F4">
        <w:rPr>
          <w:rFonts w:ascii="Times New Roman" w:hAnsi="Times New Roman" w:cs="Times New Roman"/>
          <w:b/>
          <w:sz w:val="24"/>
          <w:szCs w:val="24"/>
        </w:rPr>
        <w:t>New information from the reading.</w:t>
      </w:r>
    </w:p>
    <w:p w:rsidR="00077A54"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In reading the three parts, I coined new information which is of concern to sex, power, and consent. In many cases, people tend to think that college students are insensitive about the three aspects, but this is not explicitly the case. Majority of the college learners are aged 18 years, and above and hence, the three aspects are apparent to them, and when they are educated, it becomes easy for them to adapt in a society which is divided on the basis of gender as well as classes. I noted that sex, power as well as consent are intimately connected. </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It was also interesting to understand that consensual sex can turn into un-consensual sex like it was in the case of Emma Sulkowicz and Paul Nungesser. As evident, consensual sex is based on an agreement when both parties are interested in the act, and it is not forced. This is in contrary to un-consensual sex which is usually done without the consent of one party. One may agree to take part in sexual activity, but with time dispute it and this presents a shift from consensual to un-consensual sex. It was also interesting to note that one can be charged for un-consensual sex even when it is between two people who are in love or even married.</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The reading also hinted that power differences, division and the quest for masculinity and femininity start from early ages. Arguably, male students in the colleges strive to dominate the female students, and this is borrowed from the traditional societal perspectives and the concept of male chauvinism (Grigoriadis, 2017). The male students seek to dominate over the females, and the former group expects the latter to be submissive even in sexual activities failure to which sexual abuse and harassment become inevitable.</w:t>
      </w:r>
    </w:p>
    <w:p w:rsidR="006678F4" w:rsidRPr="006678F4" w:rsidRDefault="006678F4" w:rsidP="006678F4">
      <w:pPr>
        <w:spacing w:line="480" w:lineRule="auto"/>
        <w:ind w:firstLine="720"/>
        <w:jc w:val="center"/>
        <w:rPr>
          <w:rFonts w:ascii="Times New Roman" w:hAnsi="Times New Roman" w:cs="Times New Roman"/>
          <w:b/>
          <w:sz w:val="24"/>
          <w:szCs w:val="24"/>
        </w:rPr>
      </w:pPr>
      <w:r w:rsidRPr="006678F4">
        <w:rPr>
          <w:rFonts w:ascii="Times New Roman" w:hAnsi="Times New Roman" w:cs="Times New Roman"/>
          <w:b/>
          <w:sz w:val="24"/>
          <w:szCs w:val="24"/>
        </w:rPr>
        <w:lastRenderedPageBreak/>
        <w:t>The use of the reading in the context of ISU.</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The information gathered from this book can be used in the context of ISU in an attempt to reduce cases of sexual violence and rape ordeals. As evident, the freshmen in all tertiary institutions are usually very prone to these vices, and as such, they require primary protection and one way of doing this is by setting rules as well as regulations which control the behaviour of all students. Borrowing from the case of Wesleyan, it is apparent that drug abuse increases the chances of students taking part in sexual harassment and also exposes the abusers to such a vice. In this case, it is essential for the ISU to declare the school as a drug-free zone and ensure that there is no a single student who can access any drug near the school vicinity. </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As the author argues, the school environment is secluded, and in most cases, students engage in immoralities since their behaviors are not let outside the environment. In this case, the school management should be very vigilant and tackle all claims and accusations of sexual harassment seriously without bias or reliance on race, gender, age or skin colour. If the management can depict seriousness in curbing such immorality, then the behaviors of the students are controlled for the better. Another objective mechanism of curbing such a vice is by exposing the students to sex education, informing them about the dangers of sexual harassment and recommending ways of social behavior control.</w:t>
      </w:r>
    </w:p>
    <w:p w:rsidR="00077A54" w:rsidRPr="0040380D" w:rsidRDefault="00061FD7" w:rsidP="0040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Generally, this reading is relevant for both the learners and the school management of ISU. Through the reading, the learners get the awareness that sexual immorality has consequence and hence, they will be able to evade the vice. The reading can also be used by the boys and the girls in the school in an attempt to seek protective measures against sexual harassment. On the other hand, the school can rely on the reading in seeking protective </w:t>
      </w:r>
      <w:r>
        <w:rPr>
          <w:rFonts w:ascii="Times New Roman" w:hAnsi="Times New Roman" w:cs="Times New Roman"/>
          <w:sz w:val="24"/>
          <w:szCs w:val="24"/>
        </w:rPr>
        <w:lastRenderedPageBreak/>
        <w:t>measures for the learners against sexual harassment since it is clear that schools have the moral and the ethical mandate of doing so.</w:t>
      </w:r>
    </w:p>
    <w:p w:rsidR="006678F4" w:rsidRDefault="006678F4" w:rsidP="006678F4">
      <w:pPr>
        <w:spacing w:line="480" w:lineRule="auto"/>
        <w:ind w:firstLine="720"/>
        <w:jc w:val="center"/>
        <w:rPr>
          <w:rFonts w:ascii="Times New Roman" w:hAnsi="Times New Roman" w:cs="Times New Roman"/>
          <w:b/>
          <w:sz w:val="24"/>
          <w:szCs w:val="24"/>
        </w:rPr>
      </w:pPr>
      <w:r w:rsidRPr="006678F4">
        <w:rPr>
          <w:rFonts w:ascii="Times New Roman" w:hAnsi="Times New Roman" w:cs="Times New Roman"/>
          <w:b/>
          <w:sz w:val="24"/>
          <w:szCs w:val="24"/>
        </w:rPr>
        <w:t>Incorporating the reading in sex education.</w:t>
      </w:r>
    </w:p>
    <w:p w:rsidR="006678F4" w:rsidRPr="00077A54" w:rsidRDefault="006678F4" w:rsidP="00077A54">
      <w:pPr>
        <w:spacing w:line="480" w:lineRule="auto"/>
        <w:ind w:firstLine="720"/>
        <w:rPr>
          <w:rFonts w:ascii="Times New Roman" w:hAnsi="Times New Roman" w:cs="Times New Roman"/>
          <w:sz w:val="24"/>
          <w:szCs w:val="24"/>
        </w:rPr>
      </w:pPr>
      <w:r w:rsidRPr="00077A54">
        <w:rPr>
          <w:rFonts w:ascii="Times New Roman" w:hAnsi="Times New Roman" w:cs="Times New Roman"/>
          <w:sz w:val="24"/>
          <w:szCs w:val="24"/>
        </w:rPr>
        <w:t>Apparently, the reading focuses on sexual assault and oppression of women and these are very sensitive issues which should be taught to people of different ages through sex education. First, both men and women should be educated and taught about the aspects which lead to sexual immorality and their consequences. It is evident from the reading that drug abuse is the leading factor that leads to sexual abuse and immorality and hence, girls and boys should be taught on the importance of alienating themselves from dug and substance abuse. This education will be used as a preventive aspect and when people avoid using drugs, then cases of rape</w:t>
      </w:r>
      <w:r w:rsidR="00077A54" w:rsidRPr="00077A54">
        <w:rPr>
          <w:rFonts w:ascii="Times New Roman" w:hAnsi="Times New Roman" w:cs="Times New Roman"/>
          <w:sz w:val="24"/>
          <w:szCs w:val="24"/>
        </w:rPr>
        <w:t xml:space="preserve"> and related sexual abuses </w:t>
      </w:r>
      <w:r w:rsidRPr="00077A54">
        <w:rPr>
          <w:rFonts w:ascii="Times New Roman" w:hAnsi="Times New Roman" w:cs="Times New Roman"/>
          <w:sz w:val="24"/>
          <w:szCs w:val="24"/>
        </w:rPr>
        <w:t>in the context of colleges and the society as a whole will be reduced significantly.</w:t>
      </w:r>
    </w:p>
    <w:p w:rsidR="00077A54" w:rsidRDefault="006678F4" w:rsidP="00077A54">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evident, t</w:t>
      </w:r>
      <w:r w:rsidR="0040380D" w:rsidRPr="0040380D">
        <w:rPr>
          <w:rFonts w:ascii="Times New Roman" w:hAnsi="Times New Roman" w:cs="Times New Roman"/>
          <w:sz w:val="24"/>
          <w:szCs w:val="24"/>
        </w:rPr>
        <w:t xml:space="preserve">he information coined from this book is very relevant in sex education. First, it can be used in examining the concept of gender parity and equality. It is evident that girls in colleges are very prone to rape and other sexual abuses since the men view them as sexual objects and members of the weaker gender. As such, sexual education can be used as proof that both genders are equal and with this knowledge, men will respect women hence reducing sexual abuse. </w:t>
      </w:r>
    </w:p>
    <w:p w:rsidR="0040380D" w:rsidRDefault="0040380D" w:rsidP="00077A54">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In addition,  all learners should rely on the knowledge from the book in understanding the concepts of consensual and </w:t>
      </w:r>
      <w:r w:rsidR="00077A54">
        <w:rPr>
          <w:rFonts w:ascii="Times New Roman" w:hAnsi="Times New Roman" w:cs="Times New Roman"/>
          <w:sz w:val="24"/>
          <w:szCs w:val="24"/>
        </w:rPr>
        <w:t>non-</w:t>
      </w:r>
      <w:r w:rsidRPr="0040380D">
        <w:rPr>
          <w:rFonts w:ascii="Times New Roman" w:hAnsi="Times New Roman" w:cs="Times New Roman"/>
          <w:sz w:val="24"/>
          <w:szCs w:val="24"/>
        </w:rPr>
        <w:t>consensual sex and be informed that both acts have consequences and that the latter is usually subjected to legal evaluation.</w:t>
      </w:r>
      <w:r w:rsidR="00077A54">
        <w:rPr>
          <w:rFonts w:ascii="Times New Roman" w:hAnsi="Times New Roman" w:cs="Times New Roman"/>
          <w:sz w:val="24"/>
          <w:szCs w:val="24"/>
        </w:rPr>
        <w:t xml:space="preserve"> The learners should be informed that non-consensual sex has repercussions and they are not prone to legal aspects </w:t>
      </w:r>
      <w:r w:rsidR="00077A54">
        <w:rPr>
          <w:rFonts w:ascii="Times New Roman" w:hAnsi="Times New Roman" w:cs="Times New Roman"/>
          <w:sz w:val="24"/>
          <w:szCs w:val="24"/>
        </w:rPr>
        <w:lastRenderedPageBreak/>
        <w:t>which underline it. Moreover, the reading should be used in sex education in order to inform different stakeholders on the importance of keeping the people they protect safe and secure from sexual abuse. As noted, school management should strive to protect children and set legislations which reduce cases of sexual harassment and this is clearly spelt by the reading.</w:t>
      </w:r>
    </w:p>
    <w:p w:rsidR="006678F4" w:rsidRDefault="006678F4" w:rsidP="0040380D">
      <w:pPr>
        <w:spacing w:line="480" w:lineRule="auto"/>
        <w:ind w:firstLine="720"/>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061FD7">
      <w:pPr>
        <w:spacing w:line="480" w:lineRule="auto"/>
        <w:rPr>
          <w:rFonts w:ascii="Times New Roman" w:hAnsi="Times New Roman" w:cs="Times New Roman"/>
          <w:sz w:val="24"/>
          <w:szCs w:val="24"/>
        </w:rPr>
      </w:pPr>
    </w:p>
    <w:p w:rsidR="0009718B" w:rsidRPr="0040380D" w:rsidRDefault="0009718B"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lastRenderedPageBreak/>
        <w:t>Reference.</w:t>
      </w:r>
    </w:p>
    <w:p w:rsidR="0009718B" w:rsidRPr="0040380D" w:rsidRDefault="0009718B" w:rsidP="0040380D">
      <w:pPr>
        <w:spacing w:line="480" w:lineRule="auto"/>
        <w:ind w:left="720" w:hanging="720"/>
        <w:rPr>
          <w:rFonts w:ascii="Times New Roman" w:hAnsi="Times New Roman" w:cs="Times New Roman"/>
          <w:sz w:val="24"/>
          <w:szCs w:val="24"/>
        </w:rPr>
      </w:pPr>
      <w:r w:rsidRPr="0040380D">
        <w:rPr>
          <w:rFonts w:ascii="Times New Roman" w:hAnsi="Times New Roman" w:cs="Times New Roman"/>
          <w:sz w:val="24"/>
          <w:szCs w:val="24"/>
        </w:rPr>
        <w:t xml:space="preserve">Grigoriadis, V. (2017). </w:t>
      </w:r>
      <w:r w:rsidRPr="0040380D">
        <w:rPr>
          <w:rFonts w:ascii="Times New Roman" w:hAnsi="Times New Roman" w:cs="Times New Roman"/>
          <w:i/>
          <w:iCs/>
          <w:sz w:val="24"/>
          <w:szCs w:val="24"/>
        </w:rPr>
        <w:t>Blurred Lines: Rethinking Sex, Power, and Consent on Campus</w:t>
      </w:r>
      <w:r w:rsidRPr="0040380D">
        <w:rPr>
          <w:rFonts w:ascii="Times New Roman" w:hAnsi="Times New Roman" w:cs="Times New Roman"/>
          <w:sz w:val="24"/>
          <w:szCs w:val="24"/>
        </w:rPr>
        <w:t>. Houghton Mifflin Harcourt.</w:t>
      </w:r>
    </w:p>
    <w:sectPr w:rsidR="0009718B" w:rsidRPr="0040380D" w:rsidSect="0040380D">
      <w:headerReference w:type="default" r:id="rId6"/>
      <w:headerReference w:type="first" r:id="rId7"/>
      <w:pgSz w:w="12240" w:h="15840"/>
      <w:pgMar w:top="1584" w:right="1584"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4DC" w:rsidRDefault="00CA74DC" w:rsidP="0009718B">
      <w:pPr>
        <w:spacing w:after="0" w:line="240" w:lineRule="auto"/>
      </w:pPr>
      <w:r>
        <w:separator/>
      </w:r>
    </w:p>
  </w:endnote>
  <w:endnote w:type="continuationSeparator" w:id="1">
    <w:p w:rsidR="00CA74DC" w:rsidRDefault="00CA74DC" w:rsidP="000971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4DC" w:rsidRDefault="00CA74DC" w:rsidP="0009718B">
      <w:pPr>
        <w:spacing w:after="0" w:line="240" w:lineRule="auto"/>
      </w:pPr>
      <w:r>
        <w:separator/>
      </w:r>
    </w:p>
  </w:footnote>
  <w:footnote w:type="continuationSeparator" w:id="1">
    <w:p w:rsidR="00CA74DC" w:rsidRDefault="00CA74DC" w:rsidP="000971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8B" w:rsidRDefault="0009718B">
    <w:pPr>
      <w:pStyle w:val="Header"/>
    </w:pPr>
    <w:r w:rsidRPr="0009718B">
      <w:rPr>
        <w:rFonts w:ascii="Times New Roman" w:hAnsi="Times New Roman" w:cs="Times New Roman"/>
        <w:sz w:val="24"/>
        <w:szCs w:val="24"/>
      </w:rPr>
      <w:t>BLURRED LINE BY VANESSA GRIGORIADIS.</w:t>
    </w:r>
    <w:r>
      <w:rPr>
        <w:rFonts w:ascii="Times New Roman" w:hAnsi="Times New Roman" w:cs="Times New Roman"/>
        <w:sz w:val="24"/>
        <w:szCs w:val="24"/>
      </w:rPr>
      <w:t xml:space="preserve">             </w:t>
    </w:r>
    <w:r w:rsidR="0040380D">
      <w:rPr>
        <w:rFonts w:ascii="Times New Roman" w:hAnsi="Times New Roman" w:cs="Times New Roman"/>
        <w:sz w:val="24"/>
        <w:szCs w:val="24"/>
      </w:rPr>
      <w:t xml:space="preserve">                             </w:t>
    </w:r>
    <w:r>
      <w:rPr>
        <w:rFonts w:ascii="Times New Roman" w:hAnsi="Times New Roman" w:cs="Times New Roman"/>
        <w:sz w:val="24"/>
        <w:szCs w:val="24"/>
      </w:rPr>
      <w:t xml:space="preserve">                          </w:t>
    </w:r>
    <w:r w:rsidR="007A01D6" w:rsidRPr="0009718B">
      <w:rPr>
        <w:rFonts w:ascii="Times New Roman" w:hAnsi="Times New Roman" w:cs="Times New Roman"/>
        <w:sz w:val="24"/>
        <w:szCs w:val="24"/>
      </w:rPr>
      <w:fldChar w:fldCharType="begin"/>
    </w:r>
    <w:r w:rsidRPr="0009718B">
      <w:rPr>
        <w:rFonts w:ascii="Times New Roman" w:hAnsi="Times New Roman" w:cs="Times New Roman"/>
        <w:sz w:val="24"/>
        <w:szCs w:val="24"/>
      </w:rPr>
      <w:instrText xml:space="preserve"> PAGE   \* MERGEFORMAT </w:instrText>
    </w:r>
    <w:r w:rsidR="007A01D6" w:rsidRPr="0009718B">
      <w:rPr>
        <w:rFonts w:ascii="Times New Roman" w:hAnsi="Times New Roman" w:cs="Times New Roman"/>
        <w:sz w:val="24"/>
        <w:szCs w:val="24"/>
      </w:rPr>
      <w:fldChar w:fldCharType="separate"/>
    </w:r>
    <w:r w:rsidR="00061FD7">
      <w:rPr>
        <w:rFonts w:ascii="Times New Roman" w:hAnsi="Times New Roman" w:cs="Times New Roman"/>
        <w:noProof/>
        <w:sz w:val="24"/>
        <w:szCs w:val="24"/>
      </w:rPr>
      <w:t>8</w:t>
    </w:r>
    <w:r w:rsidR="007A01D6" w:rsidRPr="0009718B">
      <w:rPr>
        <w:rFonts w:ascii="Times New Roman" w:hAnsi="Times New Roman" w:cs="Times New Roman"/>
        <w:sz w:val="24"/>
        <w:szCs w:val="24"/>
      </w:rPr>
      <w:fldChar w:fldCharType="end"/>
    </w:r>
  </w:p>
  <w:p w:rsidR="0009718B" w:rsidRDefault="000971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8B" w:rsidRPr="0009718B" w:rsidRDefault="0009718B" w:rsidP="0009718B">
    <w:pPr>
      <w:pStyle w:val="Header"/>
      <w:spacing w:line="480" w:lineRule="auto"/>
      <w:rPr>
        <w:rFonts w:ascii="Times New Roman" w:hAnsi="Times New Roman" w:cs="Times New Roman"/>
        <w:sz w:val="24"/>
        <w:szCs w:val="24"/>
      </w:rPr>
    </w:pPr>
    <w:r w:rsidRPr="0009718B">
      <w:rPr>
        <w:rFonts w:ascii="Times New Roman" w:hAnsi="Times New Roman" w:cs="Times New Roman"/>
        <w:sz w:val="24"/>
        <w:szCs w:val="24"/>
      </w:rPr>
      <w:t>Running Head: BLURRED LINE BY VANESSA GRIGORIADIS.</w:t>
    </w:r>
    <w:r>
      <w:rPr>
        <w:rFonts w:ascii="Times New Roman" w:hAnsi="Times New Roman" w:cs="Times New Roman"/>
        <w:sz w:val="24"/>
        <w:szCs w:val="24"/>
      </w:rPr>
      <w:t xml:space="preserve">            </w:t>
    </w:r>
    <w:r w:rsidR="0040380D">
      <w:rPr>
        <w:rFonts w:ascii="Times New Roman" w:hAnsi="Times New Roman" w:cs="Times New Roman"/>
        <w:sz w:val="24"/>
        <w:szCs w:val="24"/>
      </w:rPr>
      <w:t xml:space="preserve">                              </w:t>
    </w:r>
    <w:r w:rsidR="007A01D6" w:rsidRPr="0009718B">
      <w:rPr>
        <w:rFonts w:ascii="Times New Roman" w:hAnsi="Times New Roman" w:cs="Times New Roman"/>
        <w:sz w:val="24"/>
        <w:szCs w:val="24"/>
      </w:rPr>
      <w:fldChar w:fldCharType="begin"/>
    </w:r>
    <w:r w:rsidRPr="0009718B">
      <w:rPr>
        <w:rFonts w:ascii="Times New Roman" w:hAnsi="Times New Roman" w:cs="Times New Roman"/>
        <w:sz w:val="24"/>
        <w:szCs w:val="24"/>
      </w:rPr>
      <w:instrText xml:space="preserve"> PAGE   \* MERGEFORMAT </w:instrText>
    </w:r>
    <w:r w:rsidR="007A01D6" w:rsidRPr="0009718B">
      <w:rPr>
        <w:rFonts w:ascii="Times New Roman" w:hAnsi="Times New Roman" w:cs="Times New Roman"/>
        <w:sz w:val="24"/>
        <w:szCs w:val="24"/>
      </w:rPr>
      <w:fldChar w:fldCharType="separate"/>
    </w:r>
    <w:r w:rsidR="00061FD7">
      <w:rPr>
        <w:rFonts w:ascii="Times New Roman" w:hAnsi="Times New Roman" w:cs="Times New Roman"/>
        <w:noProof/>
        <w:sz w:val="24"/>
        <w:szCs w:val="24"/>
      </w:rPr>
      <w:t>1</w:t>
    </w:r>
    <w:r w:rsidR="007A01D6" w:rsidRPr="0009718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7575"/>
    <w:rsid w:val="00061FD7"/>
    <w:rsid w:val="00077A54"/>
    <w:rsid w:val="0009718B"/>
    <w:rsid w:val="001C5A5B"/>
    <w:rsid w:val="0024550A"/>
    <w:rsid w:val="002B7575"/>
    <w:rsid w:val="003D49A3"/>
    <w:rsid w:val="0040380D"/>
    <w:rsid w:val="004F0378"/>
    <w:rsid w:val="005C0744"/>
    <w:rsid w:val="006678F4"/>
    <w:rsid w:val="006D45F8"/>
    <w:rsid w:val="0070263E"/>
    <w:rsid w:val="007A01D6"/>
    <w:rsid w:val="00877886"/>
    <w:rsid w:val="009A366D"/>
    <w:rsid w:val="009D3669"/>
    <w:rsid w:val="00A9333A"/>
    <w:rsid w:val="00BF5F96"/>
    <w:rsid w:val="00CA74DC"/>
    <w:rsid w:val="00DE5CA7"/>
    <w:rsid w:val="00E709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18B"/>
  </w:style>
  <w:style w:type="paragraph" w:styleId="Footer">
    <w:name w:val="footer"/>
    <w:basedOn w:val="Normal"/>
    <w:link w:val="FooterChar"/>
    <w:uiPriority w:val="99"/>
    <w:semiHidden/>
    <w:unhideWhenUsed/>
    <w:rsid w:val="000971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718B"/>
  </w:style>
  <w:style w:type="paragraph" w:styleId="BalloonText">
    <w:name w:val="Balloon Text"/>
    <w:basedOn w:val="Normal"/>
    <w:link w:val="BalloonTextChar"/>
    <w:uiPriority w:val="99"/>
    <w:semiHidden/>
    <w:unhideWhenUsed/>
    <w:rsid w:val="000971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1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1765</Words>
  <Characters>10063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2018-03-18T06:50:00Z</dcterms:created>
  <dcterms:modified xsi:type="dcterms:W3CDTF">2018-03-18T06:50:00Z</dcterms:modified>
</cp:coreProperties>
</file>